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20260968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PEDIDO DE PROVIDÊNCIA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13:50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Realize a repintura das demarcações de estacionamento destinadas exclusivamente a motocicletas, localizadas nas proximidades da Prefeitura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