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20260947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EDITAIS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18/02/2026 10:24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EDITAL N° 01/2026
AUDIÊNCIA PÚBLICA
O Presidente do Poder Legislativo de Herveiras, Estado do Rio Grande do Sul, no uso de suas atribuições legais, CONVOCA a população em geral para Audiência Pública, visando apresentação dos relatórios e análise do Cumprimento das Metas Fiscais do 3° quadrimestre de 2025, a realizar-se no dia 26 de fevereiro de 2026, às 17h15min, nas dependências da Câmara Municipal Vereadores, situado na Rua Germano Winck, nº 647, sala 02, 1º pavimento, centro de Herveiras.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